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342E0" w14:textId="6ED949D8" w:rsidR="009A5234" w:rsidRPr="00762735" w:rsidRDefault="00F02434" w:rsidP="009A5234">
      <w:pPr>
        <w:spacing w:after="0" w:line="240" w:lineRule="auto"/>
        <w:jc w:val="center"/>
        <w:rPr>
          <w:b/>
          <w:bCs/>
          <w:sz w:val="24"/>
        </w:rPr>
      </w:pPr>
      <w:bookmarkStart w:id="0" w:name="_GoBack"/>
      <w:bookmarkEnd w:id="0"/>
      <w:r w:rsidRPr="00F02434">
        <w:rPr>
          <w:b/>
          <w:bCs/>
          <w:color w:val="FF0000"/>
          <w:sz w:val="24"/>
        </w:rPr>
        <w:t>NAME OF DEVELOPMENT</w:t>
      </w:r>
    </w:p>
    <w:p w14:paraId="595342E1" w14:textId="63605B62" w:rsidR="00EA76B1" w:rsidRDefault="009A5234" w:rsidP="009A5234">
      <w:pPr>
        <w:spacing w:after="0" w:line="240" w:lineRule="auto"/>
        <w:jc w:val="center"/>
        <w:rPr>
          <w:b/>
          <w:bCs/>
          <w:sz w:val="24"/>
        </w:rPr>
      </w:pPr>
      <w:r w:rsidRPr="00762735">
        <w:rPr>
          <w:b/>
          <w:bCs/>
          <w:sz w:val="24"/>
        </w:rPr>
        <w:t>MASTER SIGN PROGRAM</w:t>
      </w:r>
      <w:r w:rsidR="00F02434">
        <w:rPr>
          <w:b/>
          <w:bCs/>
          <w:sz w:val="24"/>
        </w:rPr>
        <w:t xml:space="preserve"> </w:t>
      </w:r>
      <w:r w:rsidR="00F02434" w:rsidRPr="00F02434">
        <w:rPr>
          <w:b/>
          <w:bCs/>
          <w:color w:val="FF0000"/>
          <w:sz w:val="24"/>
        </w:rPr>
        <w:t>AMENDMENT</w:t>
      </w:r>
    </w:p>
    <w:p w14:paraId="029EBB23" w14:textId="305D0AD0" w:rsidR="00F02434" w:rsidRPr="00762735" w:rsidRDefault="00F02434" w:rsidP="009A5234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(Delete </w:t>
      </w:r>
      <w:r w:rsidRPr="00F02434">
        <w:rPr>
          <w:b/>
          <w:bCs/>
          <w:color w:val="FF0000"/>
          <w:sz w:val="24"/>
        </w:rPr>
        <w:t>AMENDMENT</w:t>
      </w:r>
      <w:r>
        <w:rPr>
          <w:b/>
          <w:bCs/>
          <w:sz w:val="24"/>
        </w:rPr>
        <w:t xml:space="preserve"> if this is a new MSP)</w:t>
      </w:r>
    </w:p>
    <w:p w14:paraId="595342E2" w14:textId="77777777" w:rsidR="009A5234" w:rsidRPr="00B15070" w:rsidRDefault="009A5234" w:rsidP="009A5234">
      <w:pPr>
        <w:spacing w:after="0" w:line="240" w:lineRule="auto"/>
        <w:jc w:val="center"/>
      </w:pPr>
    </w:p>
    <w:p w14:paraId="595342E3" w14:textId="5AE6EDEC" w:rsidR="009A5234" w:rsidRPr="00B15070" w:rsidRDefault="003465D0" w:rsidP="009A5234">
      <w:pPr>
        <w:spacing w:after="0" w:line="240" w:lineRule="auto"/>
        <w:jc w:val="center"/>
      </w:pPr>
      <w:r>
        <w:t xml:space="preserve">Date: </w:t>
      </w:r>
      <w:r w:rsidR="00F02434">
        <w:rPr>
          <w:color w:val="FF0000"/>
        </w:rPr>
        <w:t>Provide Date</w:t>
      </w:r>
    </w:p>
    <w:p w14:paraId="595342E4" w14:textId="77777777" w:rsidR="009A5234" w:rsidRPr="00B15070" w:rsidRDefault="009A5234" w:rsidP="009A5234">
      <w:pPr>
        <w:spacing w:after="0" w:line="240" w:lineRule="auto"/>
        <w:jc w:val="center"/>
      </w:pPr>
    </w:p>
    <w:p w14:paraId="595342E5" w14:textId="77777777" w:rsidR="009A5234" w:rsidRPr="00930A36" w:rsidRDefault="009A5234" w:rsidP="009A5234">
      <w:pPr>
        <w:spacing w:after="0" w:line="240" w:lineRule="auto"/>
        <w:jc w:val="center"/>
        <w:rPr>
          <w:b/>
          <w:bCs/>
          <w:u w:val="single"/>
        </w:rPr>
      </w:pPr>
      <w:r w:rsidRPr="00930A36">
        <w:rPr>
          <w:b/>
          <w:bCs/>
          <w:u w:val="single"/>
        </w:rPr>
        <w:t>DEVELOPMENT INFORMATION</w:t>
      </w:r>
    </w:p>
    <w:p w14:paraId="595342E6" w14:textId="77777777" w:rsidR="009A5234" w:rsidRPr="00930A36" w:rsidRDefault="009A5234" w:rsidP="009A5234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930A36" w:rsidRPr="00930A36" w14:paraId="595342EA" w14:textId="77777777" w:rsidTr="00816B07">
        <w:trPr>
          <w:trHeight w:val="244"/>
        </w:trPr>
        <w:tc>
          <w:tcPr>
            <w:tcW w:w="4068" w:type="dxa"/>
          </w:tcPr>
          <w:p w14:paraId="595342E7" w14:textId="77777777" w:rsidR="009A5234" w:rsidRPr="00930A36" w:rsidRDefault="009A5234" w:rsidP="00930A36">
            <w:r w:rsidRPr="00930A36">
              <w:t>Address</w:t>
            </w:r>
            <w:r w:rsidR="00EA76B1">
              <w:t>es</w:t>
            </w:r>
          </w:p>
        </w:tc>
        <w:tc>
          <w:tcPr>
            <w:tcW w:w="5508" w:type="dxa"/>
          </w:tcPr>
          <w:p w14:paraId="595342E9" w14:textId="7FCC9AE3" w:rsidR="00EA76B1" w:rsidRPr="00F02434" w:rsidRDefault="00F02434" w:rsidP="00930A36">
            <w:pPr>
              <w:rPr>
                <w:color w:val="FF0000"/>
              </w:rPr>
            </w:pPr>
            <w:r w:rsidRPr="00F02434">
              <w:rPr>
                <w:color w:val="FF0000"/>
              </w:rPr>
              <w:t>Provide all addresses</w:t>
            </w:r>
          </w:p>
        </w:tc>
      </w:tr>
      <w:tr w:rsidR="00930A36" w:rsidRPr="00930A36" w14:paraId="595342ED" w14:textId="77777777" w:rsidTr="00816B07">
        <w:trPr>
          <w:trHeight w:val="244"/>
        </w:trPr>
        <w:tc>
          <w:tcPr>
            <w:tcW w:w="4068" w:type="dxa"/>
          </w:tcPr>
          <w:p w14:paraId="595342EB" w14:textId="1AFDBA73" w:rsidR="009A5234" w:rsidRPr="00930A36" w:rsidRDefault="009A5234" w:rsidP="00930A36">
            <w:r w:rsidRPr="00930A36">
              <w:t xml:space="preserve">Maricopa </w:t>
            </w:r>
            <w:r w:rsidR="00830A20">
              <w:t>County Assessor Parcel Number</w:t>
            </w:r>
            <w:r w:rsidR="004909EF">
              <w:t>s</w:t>
            </w:r>
          </w:p>
        </w:tc>
        <w:tc>
          <w:tcPr>
            <w:tcW w:w="5508" w:type="dxa"/>
          </w:tcPr>
          <w:p w14:paraId="595342EC" w14:textId="719E3D86" w:rsidR="009A5234" w:rsidRPr="00F02434" w:rsidRDefault="00F02434" w:rsidP="00930A36">
            <w:pPr>
              <w:rPr>
                <w:color w:val="FF0000"/>
              </w:rPr>
            </w:pPr>
            <w:r w:rsidRPr="00F02434">
              <w:rPr>
                <w:color w:val="FF0000"/>
              </w:rPr>
              <w:t>Provide all parcel numbers</w:t>
            </w:r>
          </w:p>
        </w:tc>
      </w:tr>
      <w:tr w:rsidR="00930A36" w:rsidRPr="00930A36" w14:paraId="595342F0" w14:textId="77777777" w:rsidTr="00816B07">
        <w:trPr>
          <w:trHeight w:val="244"/>
        </w:trPr>
        <w:tc>
          <w:tcPr>
            <w:tcW w:w="4068" w:type="dxa"/>
          </w:tcPr>
          <w:p w14:paraId="595342EE" w14:textId="77777777" w:rsidR="009A5234" w:rsidRPr="00930A36" w:rsidRDefault="009A5234" w:rsidP="00930A36">
            <w:r w:rsidRPr="00930A36">
              <w:t>Zoning District</w:t>
            </w:r>
          </w:p>
        </w:tc>
        <w:tc>
          <w:tcPr>
            <w:tcW w:w="5508" w:type="dxa"/>
          </w:tcPr>
          <w:p w14:paraId="595342EF" w14:textId="28364139" w:rsidR="009A5234" w:rsidRPr="00F02434" w:rsidRDefault="00F02434" w:rsidP="00930A36">
            <w:pPr>
              <w:rPr>
                <w:color w:val="FF0000"/>
              </w:rPr>
            </w:pPr>
            <w:r w:rsidRPr="00F02434">
              <w:rPr>
                <w:color w:val="FF0000"/>
              </w:rPr>
              <w:t>Provide all zoning districts</w:t>
            </w:r>
          </w:p>
        </w:tc>
      </w:tr>
      <w:tr w:rsidR="009478DB" w:rsidRPr="00930A36" w14:paraId="66F1CC2A" w14:textId="77777777" w:rsidTr="00F02434">
        <w:trPr>
          <w:trHeight w:val="576"/>
        </w:trPr>
        <w:tc>
          <w:tcPr>
            <w:tcW w:w="4068" w:type="dxa"/>
          </w:tcPr>
          <w:p w14:paraId="2E3C4618" w14:textId="2F406D91" w:rsidR="009478DB" w:rsidRPr="00930A36" w:rsidRDefault="009478DB" w:rsidP="00930A36">
            <w:r>
              <w:t>Gross Floor Area of Development</w:t>
            </w:r>
          </w:p>
        </w:tc>
        <w:tc>
          <w:tcPr>
            <w:tcW w:w="5508" w:type="dxa"/>
          </w:tcPr>
          <w:p w14:paraId="5959D94A" w14:textId="4B912993" w:rsidR="009478DB" w:rsidRPr="009478DB" w:rsidRDefault="00F02434" w:rsidP="00930A36">
            <w:pPr>
              <w:rPr>
                <w:color w:val="FF0000"/>
              </w:rPr>
            </w:pPr>
            <w:r>
              <w:rPr>
                <w:color w:val="FF0000"/>
              </w:rPr>
              <w:t>Provide the GFA of the entire development (provide supporting site plan)</w:t>
            </w:r>
          </w:p>
        </w:tc>
      </w:tr>
    </w:tbl>
    <w:p w14:paraId="595342F1" w14:textId="77777777" w:rsidR="009A5234" w:rsidRPr="00930A36" w:rsidRDefault="009A5234" w:rsidP="009A5234">
      <w:pPr>
        <w:spacing w:after="0" w:line="240" w:lineRule="auto"/>
        <w:jc w:val="center"/>
      </w:pPr>
    </w:p>
    <w:p w14:paraId="595342F3" w14:textId="77777777" w:rsidR="00AB5C9B" w:rsidRPr="00930A36" w:rsidRDefault="00E51FA2" w:rsidP="009A5234">
      <w:pPr>
        <w:spacing w:after="0" w:line="240" w:lineRule="auto"/>
        <w:jc w:val="center"/>
        <w:rPr>
          <w:b/>
          <w:bCs/>
          <w:u w:val="single"/>
        </w:rPr>
      </w:pPr>
      <w:r w:rsidRPr="00930A36">
        <w:rPr>
          <w:b/>
          <w:bCs/>
          <w:u w:val="single"/>
        </w:rPr>
        <w:t xml:space="preserve">SIGN </w:t>
      </w:r>
      <w:r w:rsidR="00D54777" w:rsidRPr="00930A36">
        <w:rPr>
          <w:b/>
          <w:bCs/>
          <w:u w:val="single"/>
        </w:rPr>
        <w:t>REQUIREMENTS</w:t>
      </w:r>
    </w:p>
    <w:p w14:paraId="595342F4" w14:textId="7B086238" w:rsidR="00E51FA2" w:rsidRDefault="00E51FA2" w:rsidP="00C42120">
      <w:pPr>
        <w:spacing w:after="0" w:line="240" w:lineRule="auto"/>
        <w:rPr>
          <w:b/>
          <w:bCs/>
          <w:u w:val="single"/>
        </w:rPr>
      </w:pPr>
    </w:p>
    <w:p w14:paraId="0BACFCE7" w14:textId="396A7DEF" w:rsidR="000967D7" w:rsidRPr="000967D7" w:rsidRDefault="000967D7" w:rsidP="000967D7">
      <w:pPr>
        <w:spacing w:after="0" w:line="240" w:lineRule="auto"/>
        <w:jc w:val="center"/>
        <w:rPr>
          <w:bCs/>
          <w:color w:val="FF0000"/>
        </w:rPr>
      </w:pPr>
      <w:r>
        <w:rPr>
          <w:bCs/>
          <w:color w:val="FF0000"/>
        </w:rPr>
        <w:t>NOTE TO AUTHOR: Delete, Add, or Modify the tables below to best fit the development’s sign requirements. This is a template only and it serves as a baseline of what is required.</w:t>
      </w:r>
    </w:p>
    <w:p w14:paraId="64FF8B12" w14:textId="77777777" w:rsidR="000967D7" w:rsidRPr="00930A36" w:rsidRDefault="000967D7" w:rsidP="00C42120">
      <w:pPr>
        <w:spacing w:after="0" w:line="240" w:lineRule="auto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930A36" w:rsidRPr="00930A36" w14:paraId="595342F7" w14:textId="77777777" w:rsidTr="000967D7">
        <w:trPr>
          <w:trHeight w:val="841"/>
        </w:trPr>
        <w:tc>
          <w:tcPr>
            <w:tcW w:w="1818" w:type="dxa"/>
          </w:tcPr>
          <w:p w14:paraId="595342F5" w14:textId="77777777" w:rsidR="009A5234" w:rsidRPr="00930A36" w:rsidRDefault="009A5234" w:rsidP="009A5234">
            <w:pPr>
              <w:pStyle w:val="Standard"/>
              <w:rPr>
                <w:rFonts w:asciiTheme="minorHAnsi" w:hAnsiTheme="minorHAnsi"/>
                <w:bCs/>
                <w:sz w:val="22"/>
                <w:szCs w:val="22"/>
              </w:rPr>
            </w:pPr>
            <w:r w:rsidRPr="00930A36"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>Maximum Sign Area</w:t>
            </w:r>
          </w:p>
        </w:tc>
        <w:tc>
          <w:tcPr>
            <w:tcW w:w="7758" w:type="dxa"/>
          </w:tcPr>
          <w:p w14:paraId="4503ECB7" w14:textId="6D7C2660" w:rsidR="009A5234" w:rsidRPr="005A558E" w:rsidRDefault="009A5234" w:rsidP="009A5234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930A36">
              <w:rPr>
                <w:rFonts w:asciiTheme="minorHAnsi" w:hAnsiTheme="minorHAnsi" w:cs="Arial"/>
                <w:sz w:val="22"/>
                <w:szCs w:val="22"/>
              </w:rPr>
              <w:t xml:space="preserve">1 square foot for each 1 linear foot of business front, not to exceed maximum sum </w:t>
            </w:r>
            <w:r w:rsidR="007C2BC5">
              <w:rPr>
                <w:rFonts w:asciiTheme="minorHAnsi" w:hAnsiTheme="minorHAnsi" w:cs="Arial"/>
                <w:sz w:val="22"/>
                <w:szCs w:val="22"/>
              </w:rPr>
              <w:t>total sign area of the business</w:t>
            </w:r>
            <w:r w:rsidR="009478DB">
              <w:rPr>
                <w:rFonts w:asciiTheme="minorHAnsi" w:hAnsiTheme="minorHAnsi" w:cs="Arial"/>
                <w:sz w:val="22"/>
                <w:szCs w:val="22"/>
              </w:rPr>
              <w:t>, if business front is less than 200 feet from any street line.</w:t>
            </w:r>
          </w:p>
          <w:p w14:paraId="595342F6" w14:textId="4ED9290F" w:rsidR="005A558E" w:rsidRPr="00930A36" w:rsidRDefault="005A558E" w:rsidP="009A5234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5A558E">
              <w:rPr>
                <w:rFonts w:asciiTheme="minorHAnsi" w:hAnsiTheme="minorHAnsi"/>
                <w:bCs/>
                <w:sz w:val="22"/>
                <w:szCs w:val="22"/>
              </w:rPr>
              <w:t>1.5 square feet for each 1 lineal foot of business front, not to exceed maximum sum total of the business</w:t>
            </w:r>
            <w:r w:rsidR="009478DB">
              <w:rPr>
                <w:rFonts w:asciiTheme="minorHAnsi" w:hAnsiTheme="minorHAnsi"/>
                <w:bCs/>
                <w:sz w:val="22"/>
                <w:szCs w:val="22"/>
              </w:rPr>
              <w:t>, if business front is equal or greater than 200 feet from any street line.</w:t>
            </w:r>
          </w:p>
        </w:tc>
      </w:tr>
      <w:tr w:rsidR="00930A36" w:rsidRPr="00930A36" w14:paraId="595342FA" w14:textId="77777777" w:rsidTr="000967D7">
        <w:trPr>
          <w:trHeight w:val="841"/>
        </w:trPr>
        <w:tc>
          <w:tcPr>
            <w:tcW w:w="1818" w:type="dxa"/>
          </w:tcPr>
          <w:p w14:paraId="595342F8" w14:textId="77777777" w:rsidR="009A5234" w:rsidRPr="00930A36" w:rsidRDefault="009A5234" w:rsidP="009A5234">
            <w:pPr>
              <w:rPr>
                <w:bCs/>
              </w:rPr>
            </w:pPr>
            <w:r w:rsidRPr="00930A36">
              <w:t>Maximum Sum Total Sign Area</w:t>
            </w:r>
          </w:p>
        </w:tc>
        <w:tc>
          <w:tcPr>
            <w:tcW w:w="7758" w:type="dxa"/>
          </w:tcPr>
          <w:p w14:paraId="595342F9" w14:textId="7C090BC6" w:rsidR="009A5234" w:rsidRPr="00930A36" w:rsidRDefault="003465D0" w:rsidP="003465D0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930A36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.5</w:t>
            </w:r>
            <w:r w:rsidRPr="00930A36">
              <w:rPr>
                <w:rFonts w:asciiTheme="minorHAnsi" w:hAnsiTheme="minorHAnsi" w:cs="Arial"/>
                <w:sz w:val="22"/>
                <w:szCs w:val="22"/>
              </w:rPr>
              <w:t xml:space="preserve"> square foot for each 1 linear foot of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the longest</w:t>
            </w:r>
            <w:r w:rsidRPr="00930A36">
              <w:rPr>
                <w:rFonts w:asciiTheme="minorHAnsi" w:hAnsiTheme="minorHAnsi" w:cs="Arial"/>
                <w:sz w:val="22"/>
                <w:szCs w:val="22"/>
              </w:rPr>
              <w:t xml:space="preserve"> business front</w:t>
            </w:r>
            <w:r w:rsidR="009478D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930A36" w:rsidRPr="00930A36" w14:paraId="59534302" w14:textId="77777777" w:rsidTr="000967D7">
        <w:trPr>
          <w:trHeight w:val="841"/>
        </w:trPr>
        <w:tc>
          <w:tcPr>
            <w:tcW w:w="1818" w:type="dxa"/>
          </w:tcPr>
          <w:p w14:paraId="595342FB" w14:textId="77777777" w:rsidR="009A5234" w:rsidRPr="00930A36" w:rsidRDefault="009A5234" w:rsidP="009A5234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930A36">
              <w:rPr>
                <w:rFonts w:asciiTheme="minorHAnsi" w:hAnsiTheme="minorHAnsi"/>
                <w:sz w:val="22"/>
                <w:szCs w:val="22"/>
              </w:rPr>
              <w:t xml:space="preserve">Sign </w:t>
            </w:r>
            <w:r w:rsidR="009445C7">
              <w:rPr>
                <w:rFonts w:asciiTheme="minorHAnsi" w:hAnsiTheme="minorHAnsi"/>
                <w:sz w:val="22"/>
                <w:szCs w:val="22"/>
              </w:rPr>
              <w:t>Envelope</w:t>
            </w:r>
          </w:p>
          <w:p w14:paraId="595342FC" w14:textId="77777777" w:rsidR="009A5234" w:rsidRPr="00930A36" w:rsidRDefault="009A5234" w:rsidP="009A5234">
            <w:pPr>
              <w:rPr>
                <w:bCs/>
              </w:rPr>
            </w:pPr>
          </w:p>
        </w:tc>
        <w:tc>
          <w:tcPr>
            <w:tcW w:w="7758" w:type="dxa"/>
          </w:tcPr>
          <w:p w14:paraId="595342FD" w14:textId="36C3A439" w:rsidR="00EA76B1" w:rsidRDefault="009478DB" w:rsidP="00023725">
            <w:pPr>
              <w:pStyle w:val="Standard"/>
              <w:numPr>
                <w:ilvl w:val="0"/>
                <w:numId w:val="2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Major</w:t>
            </w:r>
            <w:r w:rsidR="00EA76B1">
              <w:rPr>
                <w:rFonts w:asciiTheme="minorHAnsi" w:hAnsiTheme="minorHAnsi"/>
                <w:bCs/>
                <w:sz w:val="22"/>
                <w:szCs w:val="22"/>
              </w:rPr>
              <w:t xml:space="preserve"> Tenant</w:t>
            </w:r>
            <w:r w:rsidR="00E10BE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E10BE4" w:rsidRPr="00E10BE4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(Delete if not required and change to All Tenants)</w:t>
            </w:r>
          </w:p>
          <w:p w14:paraId="595342FE" w14:textId="084260B0" w:rsidR="003465D0" w:rsidRDefault="00EA76B1" w:rsidP="00EA76B1">
            <w:pPr>
              <w:pStyle w:val="Standard"/>
              <w:numPr>
                <w:ilvl w:val="1"/>
                <w:numId w:val="2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Maximum envelope height: </w:t>
            </w:r>
            <w:r w:rsidR="00F02434" w:rsidRPr="00F02434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Provide maximum height in inches</w:t>
            </w:r>
          </w:p>
          <w:p w14:paraId="197A0039" w14:textId="1D605A27" w:rsidR="00687DCE" w:rsidRPr="00687DCE" w:rsidRDefault="00687DCE" w:rsidP="00EA76B1">
            <w:pPr>
              <w:pStyle w:val="Standard"/>
              <w:numPr>
                <w:ilvl w:val="1"/>
                <w:numId w:val="26"/>
              </w:numPr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687DCE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Provide GFA cap for what constitutes a major tenant</w:t>
            </w:r>
          </w:p>
          <w:p w14:paraId="595342FF" w14:textId="3B8E6235" w:rsidR="007C2BC5" w:rsidRDefault="00EA76B1" w:rsidP="007C2BC5">
            <w:pPr>
              <w:pStyle w:val="Standard"/>
              <w:numPr>
                <w:ilvl w:val="0"/>
                <w:numId w:val="2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All Other Tenants</w:t>
            </w:r>
            <w:r w:rsidR="003E389A">
              <w:rPr>
                <w:rFonts w:asciiTheme="minorHAnsi" w:hAnsiTheme="minorHAnsi"/>
                <w:bCs/>
                <w:sz w:val="22"/>
                <w:szCs w:val="22"/>
              </w:rPr>
              <w:t xml:space="preserve"> &amp; Minor Tenants</w:t>
            </w:r>
            <w:r w:rsidR="00877398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14:paraId="01F8821D" w14:textId="77777777" w:rsidR="00F02434" w:rsidRDefault="009478DB" w:rsidP="00F02434">
            <w:pPr>
              <w:pStyle w:val="Standard"/>
              <w:numPr>
                <w:ilvl w:val="1"/>
                <w:numId w:val="2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Maximum envelope height: </w:t>
            </w:r>
            <w:r w:rsidR="00F02434" w:rsidRPr="00F02434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Provide maximum height in inches</w:t>
            </w:r>
          </w:p>
          <w:p w14:paraId="59534301" w14:textId="77777777" w:rsidR="007C2BC5" w:rsidRPr="00023725" w:rsidRDefault="007C2BC5" w:rsidP="007C2BC5">
            <w:pPr>
              <w:pStyle w:val="Standard"/>
              <w:numPr>
                <w:ilvl w:val="0"/>
                <w:numId w:val="2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Maximum Length (All Tenants): 80% of Tenant Frontage</w:t>
            </w:r>
          </w:p>
        </w:tc>
      </w:tr>
      <w:tr w:rsidR="00930A36" w:rsidRPr="00930A36" w14:paraId="59534307" w14:textId="77777777" w:rsidTr="000967D7">
        <w:trPr>
          <w:trHeight w:val="841"/>
        </w:trPr>
        <w:tc>
          <w:tcPr>
            <w:tcW w:w="1818" w:type="dxa"/>
          </w:tcPr>
          <w:p w14:paraId="59534303" w14:textId="77777777" w:rsidR="009A5234" w:rsidRPr="00930A36" w:rsidRDefault="009A5234" w:rsidP="009A5234">
            <w:pPr>
              <w:rPr>
                <w:bCs/>
              </w:rPr>
            </w:pPr>
            <w:r w:rsidRPr="00930A36">
              <w:t>Sign Construction</w:t>
            </w:r>
          </w:p>
        </w:tc>
        <w:tc>
          <w:tcPr>
            <w:tcW w:w="7758" w:type="dxa"/>
          </w:tcPr>
          <w:p w14:paraId="033680C6" w14:textId="34C4AC3A" w:rsidR="009478DB" w:rsidRDefault="009478DB" w:rsidP="009478D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Individual Pan Channel Characters</w:t>
            </w:r>
          </w:p>
          <w:p w14:paraId="59534304" w14:textId="59C5FB6E" w:rsidR="009A5234" w:rsidRPr="009478DB" w:rsidRDefault="009478DB" w:rsidP="009478D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Individual </w:t>
            </w:r>
            <w:r w:rsidR="007C2BC5">
              <w:rPr>
                <w:rFonts w:asciiTheme="minorHAnsi" w:hAnsiTheme="minorHAnsi"/>
                <w:sz w:val="22"/>
                <w:szCs w:val="22"/>
              </w:rPr>
              <w:t>R</w:t>
            </w:r>
            <w:r w:rsidR="007C2BC5" w:rsidRPr="009478DB">
              <w:rPr>
                <w:rFonts w:asciiTheme="minorHAnsi" w:hAnsiTheme="minorHAnsi"/>
                <w:sz w:val="22"/>
                <w:szCs w:val="22"/>
              </w:rPr>
              <w:t xml:space="preserve">everse </w:t>
            </w:r>
            <w:r>
              <w:rPr>
                <w:rFonts w:asciiTheme="minorHAnsi" w:hAnsiTheme="minorHAnsi"/>
                <w:sz w:val="22"/>
                <w:szCs w:val="22"/>
              </w:rPr>
              <w:t>Pan Channel Characters</w:t>
            </w:r>
          </w:p>
          <w:p w14:paraId="59534305" w14:textId="1B4B9B0E" w:rsidR="007C2BC5" w:rsidRDefault="009478DB" w:rsidP="003465D0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Individual </w:t>
            </w:r>
            <w:r w:rsidR="007C2BC5">
              <w:rPr>
                <w:rFonts w:asciiTheme="minorHAnsi" w:hAnsiTheme="minorHAnsi"/>
                <w:sz w:val="22"/>
                <w:szCs w:val="22"/>
              </w:rPr>
              <w:t>Flat Cut Out Char</w:t>
            </w:r>
            <w:r>
              <w:rPr>
                <w:rFonts w:asciiTheme="minorHAnsi" w:hAnsiTheme="minorHAnsi"/>
                <w:sz w:val="22"/>
                <w:szCs w:val="22"/>
              </w:rPr>
              <w:t>acters</w:t>
            </w:r>
          </w:p>
          <w:p w14:paraId="03F4837C" w14:textId="3E8837BC" w:rsidR="007C2BC5" w:rsidRDefault="009478DB" w:rsidP="003465D0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Individual Logos may use A</w:t>
            </w:r>
            <w:r w:rsidR="007C2BC5">
              <w:rPr>
                <w:rFonts w:asciiTheme="minorHAnsi" w:hAnsiTheme="minorHAnsi"/>
                <w:sz w:val="22"/>
                <w:szCs w:val="22"/>
              </w:rPr>
              <w:t>luminum Pan Form Construction with Routed Copy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with Landlord Approval</w:t>
            </w:r>
          </w:p>
          <w:p w14:paraId="59534306" w14:textId="3DD3F827" w:rsidR="009478DB" w:rsidRPr="009478DB" w:rsidRDefault="009478DB" w:rsidP="009478DB">
            <w:pPr>
              <w:pStyle w:val="Standard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exposed raceways</w:t>
            </w:r>
          </w:p>
        </w:tc>
      </w:tr>
      <w:tr w:rsidR="00023725" w:rsidRPr="00930A36" w14:paraId="5953430A" w14:textId="77777777" w:rsidTr="000967D7">
        <w:trPr>
          <w:trHeight w:val="841"/>
        </w:trPr>
        <w:tc>
          <w:tcPr>
            <w:tcW w:w="1818" w:type="dxa"/>
          </w:tcPr>
          <w:p w14:paraId="59534308" w14:textId="77777777" w:rsidR="00023725" w:rsidRPr="00930A36" w:rsidRDefault="00023725" w:rsidP="009A5234">
            <w:r>
              <w:t>Sign Design &amp; Style</w:t>
            </w:r>
          </w:p>
        </w:tc>
        <w:tc>
          <w:tcPr>
            <w:tcW w:w="7758" w:type="dxa"/>
          </w:tcPr>
          <w:p w14:paraId="59534309" w14:textId="20955C2E" w:rsidR="00023725" w:rsidRPr="00930A36" w:rsidRDefault="00023725" w:rsidP="009A5234">
            <w:pPr>
              <w:pStyle w:val="Standard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logos and characters allowed</w:t>
            </w:r>
            <w:r w:rsidR="007C2BC5">
              <w:rPr>
                <w:rFonts w:asciiTheme="minorHAnsi" w:hAnsiTheme="minorHAnsi"/>
                <w:sz w:val="22"/>
                <w:szCs w:val="22"/>
              </w:rPr>
              <w:t xml:space="preserve"> with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L</w:t>
            </w:r>
            <w:r w:rsidR="007C2BC5">
              <w:rPr>
                <w:rFonts w:asciiTheme="minorHAnsi" w:hAnsiTheme="minorHAnsi"/>
                <w:sz w:val="22"/>
                <w:szCs w:val="22"/>
              </w:rPr>
              <w:t>a</w:t>
            </w:r>
            <w:r w:rsidR="009478DB">
              <w:rPr>
                <w:rFonts w:asciiTheme="minorHAnsi" w:hAnsiTheme="minorHAnsi"/>
                <w:sz w:val="22"/>
                <w:szCs w:val="22"/>
              </w:rPr>
              <w:t>ndlord A</w:t>
            </w:r>
            <w:r w:rsidR="007C2BC5">
              <w:rPr>
                <w:rFonts w:asciiTheme="minorHAnsi" w:hAnsiTheme="minorHAnsi"/>
                <w:sz w:val="22"/>
                <w:szCs w:val="22"/>
              </w:rPr>
              <w:t>pproval</w:t>
            </w:r>
          </w:p>
        </w:tc>
      </w:tr>
      <w:tr w:rsidR="00930A36" w:rsidRPr="00930A36" w14:paraId="5953430E" w14:textId="77777777" w:rsidTr="000967D7">
        <w:trPr>
          <w:trHeight w:val="841"/>
        </w:trPr>
        <w:tc>
          <w:tcPr>
            <w:tcW w:w="1818" w:type="dxa"/>
          </w:tcPr>
          <w:p w14:paraId="5953430B" w14:textId="77777777" w:rsidR="009A5234" w:rsidRPr="00930A36" w:rsidRDefault="009A5234" w:rsidP="009A5234">
            <w:pPr>
              <w:rPr>
                <w:bCs/>
              </w:rPr>
            </w:pPr>
            <w:r w:rsidRPr="00930A36">
              <w:t>Sign Colors</w:t>
            </w:r>
          </w:p>
        </w:tc>
        <w:tc>
          <w:tcPr>
            <w:tcW w:w="7758" w:type="dxa"/>
          </w:tcPr>
          <w:p w14:paraId="5953430D" w14:textId="3E8EBCBB" w:rsidR="009A5234" w:rsidRPr="00930A36" w:rsidRDefault="009445C7" w:rsidP="009445C7">
            <w:pPr>
              <w:pStyle w:val="Standard"/>
              <w:numPr>
                <w:ilvl w:val="0"/>
                <w:numId w:val="31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Corporate c</w:t>
            </w:r>
            <w:r w:rsidR="009A5234" w:rsidRPr="00930A36">
              <w:rPr>
                <w:rFonts w:asciiTheme="minorHAnsi" w:hAnsiTheme="minorHAnsi"/>
                <w:sz w:val="22"/>
                <w:szCs w:val="22"/>
              </w:rPr>
              <w:t>olors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</w:t>
            </w:r>
            <w:r w:rsidR="009478DB">
              <w:rPr>
                <w:rFonts w:asciiTheme="minorHAnsi" w:hAnsiTheme="minorHAnsi"/>
                <w:sz w:val="22"/>
                <w:szCs w:val="22"/>
              </w:rPr>
              <w:t>llowed with Landlord A</w:t>
            </w:r>
            <w:r w:rsidR="007C2BC5">
              <w:rPr>
                <w:rFonts w:asciiTheme="minorHAnsi" w:hAnsiTheme="minorHAnsi"/>
                <w:sz w:val="22"/>
                <w:szCs w:val="22"/>
              </w:rPr>
              <w:t>pproval</w:t>
            </w:r>
          </w:p>
        </w:tc>
      </w:tr>
      <w:tr w:rsidR="00930A36" w:rsidRPr="00930A36" w14:paraId="59534314" w14:textId="77777777" w:rsidTr="000967D7">
        <w:trPr>
          <w:trHeight w:val="841"/>
        </w:trPr>
        <w:tc>
          <w:tcPr>
            <w:tcW w:w="1818" w:type="dxa"/>
          </w:tcPr>
          <w:p w14:paraId="5953430F" w14:textId="77777777" w:rsidR="009A5234" w:rsidRPr="00930A36" w:rsidRDefault="009A5234" w:rsidP="009A5234">
            <w:pPr>
              <w:rPr>
                <w:bCs/>
              </w:rPr>
            </w:pPr>
            <w:r w:rsidRPr="00930A36">
              <w:t>Sign Illumination</w:t>
            </w:r>
          </w:p>
        </w:tc>
        <w:tc>
          <w:tcPr>
            <w:tcW w:w="7758" w:type="dxa"/>
          </w:tcPr>
          <w:p w14:paraId="59534310" w14:textId="36657969" w:rsidR="00830A20" w:rsidRDefault="009478DB" w:rsidP="009A5234">
            <w:pPr>
              <w:pStyle w:val="Standard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Internal </w:t>
            </w:r>
            <w:r w:rsidR="00830A20">
              <w:rPr>
                <w:rFonts w:asciiTheme="minorHAnsi" w:hAnsiTheme="minorHAnsi"/>
                <w:sz w:val="22"/>
                <w:szCs w:val="22"/>
              </w:rPr>
              <w:t>LED or Neon Allowed</w:t>
            </w:r>
          </w:p>
          <w:p w14:paraId="59534311" w14:textId="17EE7B96" w:rsidR="003465D0" w:rsidRPr="003465D0" w:rsidRDefault="007C2BC5" w:rsidP="009A5234">
            <w:pPr>
              <w:pStyle w:val="Standard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Halo-illumination, N</w:t>
            </w:r>
            <w:r w:rsidR="003465D0" w:rsidRPr="003465D0">
              <w:rPr>
                <w:rFonts w:asciiTheme="minorHAnsi" w:hAnsiTheme="minorHAnsi"/>
                <w:sz w:val="22"/>
                <w:szCs w:val="22"/>
              </w:rPr>
              <w:t>on-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3465D0" w:rsidRPr="003465D0">
              <w:rPr>
                <w:rFonts w:asciiTheme="minorHAnsi" w:hAnsiTheme="minorHAnsi"/>
                <w:sz w:val="22"/>
                <w:szCs w:val="22"/>
              </w:rPr>
              <w:t xml:space="preserve">llumination, </w:t>
            </w:r>
            <w:r w:rsidR="003465D0">
              <w:rPr>
                <w:rFonts w:asciiTheme="minorHAnsi" w:hAnsi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Routed Copy Face Illumination</w:t>
            </w:r>
            <w:r w:rsidR="003E389A">
              <w:rPr>
                <w:rFonts w:asciiTheme="minorHAnsi" w:hAnsiTheme="minorHAnsi"/>
                <w:sz w:val="22"/>
                <w:szCs w:val="22"/>
              </w:rPr>
              <w:t xml:space="preserve"> Allowed</w:t>
            </w:r>
          </w:p>
          <w:p w14:paraId="59534312" w14:textId="0309E3BE" w:rsidR="009A5234" w:rsidRPr="00930A36" w:rsidRDefault="00877398" w:rsidP="009A5234">
            <w:pPr>
              <w:pStyle w:val="Standard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H</w:t>
            </w:r>
            <w:r w:rsidR="009A5234" w:rsidRPr="00930A36">
              <w:rPr>
                <w:rFonts w:asciiTheme="minorHAnsi" w:hAnsiTheme="minorHAnsi"/>
                <w:sz w:val="22"/>
                <w:szCs w:val="22"/>
              </w:rPr>
              <w:t>alo-</w:t>
            </w:r>
            <w:r w:rsidR="009478DB">
              <w:rPr>
                <w:rFonts w:asciiTheme="minorHAnsi" w:hAnsiTheme="minorHAnsi"/>
                <w:sz w:val="22"/>
                <w:szCs w:val="22"/>
              </w:rPr>
              <w:t>I</w:t>
            </w:r>
            <w:r w:rsidR="009A5234" w:rsidRPr="00930A36">
              <w:rPr>
                <w:rFonts w:asciiTheme="minorHAnsi" w:hAnsiTheme="minorHAnsi"/>
                <w:sz w:val="22"/>
                <w:szCs w:val="22"/>
              </w:rPr>
              <w:t>llumination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9A5234" w:rsidRPr="00930A36">
              <w:rPr>
                <w:rFonts w:asciiTheme="minorHAnsi" w:hAnsiTheme="minorHAnsi"/>
                <w:sz w:val="22"/>
                <w:szCs w:val="22"/>
              </w:rPr>
              <w:t xml:space="preserve"> default color: </w:t>
            </w:r>
            <w:r w:rsidR="007C2BC5">
              <w:rPr>
                <w:rFonts w:asciiTheme="minorHAnsi" w:hAnsiTheme="minorHAnsi"/>
                <w:sz w:val="22"/>
                <w:szCs w:val="22"/>
              </w:rPr>
              <w:t>W</w:t>
            </w:r>
            <w:r w:rsidR="009A5234" w:rsidRPr="00930A36">
              <w:rPr>
                <w:rFonts w:asciiTheme="minorHAnsi" w:hAnsiTheme="minorHAnsi"/>
                <w:sz w:val="22"/>
                <w:szCs w:val="22"/>
              </w:rPr>
              <w:t>hite</w:t>
            </w:r>
          </w:p>
          <w:p w14:paraId="59534313" w14:textId="48156109" w:rsidR="009A5234" w:rsidRPr="00930A36" w:rsidRDefault="009A5234" w:rsidP="009A5234">
            <w:pPr>
              <w:pStyle w:val="Standard"/>
              <w:numPr>
                <w:ilvl w:val="0"/>
                <w:numId w:val="3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930A36">
              <w:rPr>
                <w:rFonts w:asciiTheme="minorHAnsi" w:hAnsiTheme="minorHAnsi"/>
                <w:sz w:val="22"/>
                <w:szCs w:val="22"/>
              </w:rPr>
              <w:t xml:space="preserve">Corporate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Halo-I</w:t>
            </w:r>
            <w:r w:rsidRPr="00930A36">
              <w:rPr>
                <w:rFonts w:asciiTheme="minorHAnsi" w:hAnsiTheme="minorHAnsi"/>
                <w:sz w:val="22"/>
                <w:szCs w:val="22"/>
              </w:rPr>
              <w:t>llumination colors are</w:t>
            </w:r>
            <w:r w:rsidR="007C2BC5">
              <w:rPr>
                <w:rFonts w:asciiTheme="minorHAnsi" w:hAnsiTheme="minorHAnsi"/>
                <w:sz w:val="22"/>
                <w:szCs w:val="22"/>
              </w:rPr>
              <w:t xml:space="preserve"> allowed with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L</w:t>
            </w:r>
            <w:r w:rsidR="007C2BC5">
              <w:rPr>
                <w:rFonts w:asciiTheme="minorHAnsi" w:hAnsiTheme="minorHAnsi"/>
                <w:sz w:val="22"/>
                <w:szCs w:val="22"/>
              </w:rPr>
              <w:t xml:space="preserve">andlord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A</w:t>
            </w:r>
            <w:r w:rsidR="007C2BC5">
              <w:rPr>
                <w:rFonts w:asciiTheme="minorHAnsi" w:hAnsiTheme="minorHAnsi"/>
                <w:sz w:val="22"/>
                <w:szCs w:val="22"/>
              </w:rPr>
              <w:t>pproval</w:t>
            </w:r>
          </w:p>
        </w:tc>
      </w:tr>
      <w:tr w:rsidR="00930A36" w:rsidRPr="00930A36" w14:paraId="59534317" w14:textId="77777777" w:rsidTr="000967D7">
        <w:trPr>
          <w:trHeight w:val="841"/>
        </w:trPr>
        <w:tc>
          <w:tcPr>
            <w:tcW w:w="1818" w:type="dxa"/>
          </w:tcPr>
          <w:p w14:paraId="59534315" w14:textId="77777777" w:rsidR="009A5234" w:rsidRPr="00930A36" w:rsidRDefault="009A5234" w:rsidP="009A5234">
            <w:pPr>
              <w:rPr>
                <w:bCs/>
              </w:rPr>
            </w:pPr>
            <w:r w:rsidRPr="00930A36">
              <w:lastRenderedPageBreak/>
              <w:t>Sign Placement</w:t>
            </w:r>
          </w:p>
        </w:tc>
        <w:tc>
          <w:tcPr>
            <w:tcW w:w="7758" w:type="dxa"/>
          </w:tcPr>
          <w:p w14:paraId="59534316" w14:textId="3239BB4F" w:rsidR="007C2BC5" w:rsidRPr="007C2BC5" w:rsidRDefault="007C2BC5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On </w:t>
            </w:r>
            <w:r w:rsidR="00830A20">
              <w:rPr>
                <w:rFonts w:asciiTheme="minorHAnsi" w:hAnsiTheme="minorHAnsi"/>
                <w:sz w:val="22"/>
                <w:szCs w:val="22"/>
              </w:rPr>
              <w:t xml:space="preserve">or in-front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business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frontage</w:t>
            </w:r>
          </w:p>
        </w:tc>
      </w:tr>
      <w:tr w:rsidR="007C2BC5" w:rsidRPr="00930A36" w14:paraId="5953431E" w14:textId="77777777" w:rsidTr="000967D7">
        <w:trPr>
          <w:trHeight w:val="841"/>
        </w:trPr>
        <w:tc>
          <w:tcPr>
            <w:tcW w:w="1818" w:type="dxa"/>
          </w:tcPr>
          <w:p w14:paraId="59534318" w14:textId="77777777" w:rsidR="007C2BC5" w:rsidRPr="00930A36" w:rsidRDefault="007C2BC5" w:rsidP="009A5234">
            <w:r>
              <w:t>Shingle Signs</w:t>
            </w:r>
          </w:p>
        </w:tc>
        <w:tc>
          <w:tcPr>
            <w:tcW w:w="7758" w:type="dxa"/>
          </w:tcPr>
          <w:p w14:paraId="59534319" w14:textId="77777777" w:rsidR="007C2BC5" w:rsidRDefault="007C2BC5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Maximum Area:</w:t>
            </w:r>
            <w:r w:rsidR="00830A20">
              <w:rPr>
                <w:rFonts w:asciiTheme="minorHAnsi" w:hAnsiTheme="minorHAnsi"/>
                <w:sz w:val="22"/>
                <w:szCs w:val="22"/>
              </w:rPr>
              <w:t xml:space="preserve"> 4 SF p</w:t>
            </w:r>
            <w:r>
              <w:rPr>
                <w:rFonts w:asciiTheme="minorHAnsi" w:hAnsiTheme="minorHAnsi"/>
                <w:sz w:val="22"/>
                <w:szCs w:val="22"/>
              </w:rPr>
              <w:t>er Sign Ordinance</w:t>
            </w:r>
          </w:p>
          <w:p w14:paraId="5953431A" w14:textId="728FD392" w:rsidR="007C2BC5" w:rsidRDefault="007C2BC5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Clearance</w:t>
            </w:r>
            <w:r w:rsidR="003E389A">
              <w:rPr>
                <w:rFonts w:asciiTheme="minorHAnsi" w:hAnsiTheme="minorHAnsi"/>
                <w:sz w:val="22"/>
                <w:szCs w:val="22"/>
              </w:rPr>
              <w:t>: 7’-6” f</w:t>
            </w:r>
            <w:r>
              <w:rPr>
                <w:rFonts w:asciiTheme="minorHAnsi" w:hAnsiTheme="minorHAnsi"/>
                <w:sz w:val="22"/>
                <w:szCs w:val="22"/>
              </w:rPr>
              <w:t>rom Grade to Bottom of Sign</w:t>
            </w:r>
          </w:p>
          <w:p w14:paraId="5953431B" w14:textId="263FBF0D" w:rsidR="007C2BC5" w:rsidRDefault="003E389A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Orientation: </w:t>
            </w:r>
            <w:r w:rsidR="007C2BC5">
              <w:rPr>
                <w:rFonts w:asciiTheme="minorHAnsi" w:hAnsiTheme="minorHAnsi"/>
                <w:sz w:val="22"/>
                <w:szCs w:val="22"/>
              </w:rPr>
              <w:t xml:space="preserve">Perpendicular </w:t>
            </w:r>
            <w:r w:rsidR="00830A20">
              <w:rPr>
                <w:rFonts w:asciiTheme="minorHAnsi" w:hAnsiTheme="minorHAnsi"/>
                <w:sz w:val="22"/>
                <w:szCs w:val="22"/>
              </w:rPr>
              <w:t xml:space="preserve">to the face of the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business front</w:t>
            </w:r>
          </w:p>
          <w:p w14:paraId="4AF5F79C" w14:textId="4FF86E80" w:rsidR="009478DB" w:rsidRDefault="003E389A" w:rsidP="009478DB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Placement: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Sign not to extend beyond canopy overhang.</w:t>
            </w:r>
          </w:p>
          <w:p w14:paraId="5953431C" w14:textId="77777777" w:rsidR="00830A20" w:rsidRDefault="00830A20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Design &amp; Color: Open with landlord approval</w:t>
            </w:r>
          </w:p>
          <w:p w14:paraId="06FBC6D5" w14:textId="77777777" w:rsidR="00830A20" w:rsidRDefault="00830A20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Illumination: Allowed with landlord approval</w:t>
            </w:r>
          </w:p>
          <w:p w14:paraId="5953431D" w14:textId="37648F88" w:rsidR="009478DB" w:rsidRDefault="003E389A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Sign Budget: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Does not count against the business’ sign area</w:t>
            </w:r>
          </w:p>
        </w:tc>
      </w:tr>
      <w:tr w:rsidR="007C2BC5" w:rsidRPr="00930A36" w14:paraId="59534325" w14:textId="77777777" w:rsidTr="000967D7">
        <w:trPr>
          <w:trHeight w:val="841"/>
        </w:trPr>
        <w:tc>
          <w:tcPr>
            <w:tcW w:w="1818" w:type="dxa"/>
          </w:tcPr>
          <w:p w14:paraId="5953431F" w14:textId="77777777" w:rsidR="007C2BC5" w:rsidRDefault="007C2BC5" w:rsidP="009A5234">
            <w:r>
              <w:t>Suspended Canopy Signs</w:t>
            </w:r>
          </w:p>
        </w:tc>
        <w:tc>
          <w:tcPr>
            <w:tcW w:w="7758" w:type="dxa"/>
          </w:tcPr>
          <w:p w14:paraId="59534320" w14:textId="77777777" w:rsidR="007C2BC5" w:rsidRDefault="007C2BC5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Maximum Area: Per Sign Ordinance</w:t>
            </w:r>
          </w:p>
          <w:p w14:paraId="59534321" w14:textId="217C099C" w:rsidR="007C2BC5" w:rsidRDefault="007C2BC5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Clearance</w:t>
            </w:r>
            <w:r w:rsidR="003E389A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389A">
              <w:rPr>
                <w:rFonts w:asciiTheme="minorHAnsi" w:hAnsiTheme="minorHAnsi"/>
                <w:sz w:val="22"/>
                <w:szCs w:val="22"/>
              </w:rPr>
              <w:t>7’-6” f</w:t>
            </w:r>
            <w:r>
              <w:rPr>
                <w:rFonts w:asciiTheme="minorHAnsi" w:hAnsiTheme="minorHAnsi"/>
                <w:sz w:val="22"/>
                <w:szCs w:val="22"/>
              </w:rPr>
              <w:t>rom Grade to Bottom of Sign</w:t>
            </w:r>
            <w:r w:rsidR="003E389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534322" w14:textId="00C06066" w:rsidR="00830A20" w:rsidRDefault="003E389A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Orientation: </w:t>
            </w:r>
            <w:r w:rsidR="00830A20">
              <w:rPr>
                <w:rFonts w:asciiTheme="minorHAnsi" w:hAnsiTheme="minorHAnsi"/>
                <w:sz w:val="22"/>
                <w:szCs w:val="22"/>
              </w:rPr>
              <w:t xml:space="preserve">Parallel to the face of the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business front</w:t>
            </w:r>
          </w:p>
          <w:p w14:paraId="416A8F4D" w14:textId="657CCEAF" w:rsidR="009478DB" w:rsidRDefault="003E389A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Placement: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Sign not to extend beyond canopy overhang.</w:t>
            </w:r>
          </w:p>
          <w:p w14:paraId="59534323" w14:textId="77777777" w:rsidR="00830A20" w:rsidRDefault="00830A20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Design &amp; Color: Open with landlord approval</w:t>
            </w:r>
          </w:p>
          <w:p w14:paraId="55BF05A4" w14:textId="77777777" w:rsidR="00830A20" w:rsidRDefault="00830A20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Illumination: Allowed with landlord approval</w:t>
            </w:r>
          </w:p>
          <w:p w14:paraId="59534324" w14:textId="3369F815" w:rsidR="009478DB" w:rsidRDefault="003E389A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Sign Budget: </w:t>
            </w:r>
            <w:r w:rsidR="009478DB">
              <w:rPr>
                <w:rFonts w:asciiTheme="minorHAnsi" w:hAnsiTheme="minorHAnsi"/>
                <w:sz w:val="22"/>
                <w:szCs w:val="22"/>
              </w:rPr>
              <w:t>Counts against the business’ sign area</w:t>
            </w:r>
          </w:p>
        </w:tc>
      </w:tr>
      <w:tr w:rsidR="00877398" w:rsidRPr="00930A36" w14:paraId="5953432C" w14:textId="77777777" w:rsidTr="000967D7">
        <w:trPr>
          <w:trHeight w:val="841"/>
        </w:trPr>
        <w:tc>
          <w:tcPr>
            <w:tcW w:w="1818" w:type="dxa"/>
          </w:tcPr>
          <w:p w14:paraId="59534326" w14:textId="77777777" w:rsidR="00877398" w:rsidRPr="00930A36" w:rsidRDefault="00877398" w:rsidP="009A5234">
            <w:r>
              <w:t>Freestanding Signs</w:t>
            </w:r>
          </w:p>
        </w:tc>
        <w:tc>
          <w:tcPr>
            <w:tcW w:w="7758" w:type="dxa"/>
          </w:tcPr>
          <w:p w14:paraId="45AD5CC2" w14:textId="60CF1680" w:rsidR="009478DB" w:rsidRPr="009478DB" w:rsidRDefault="00F02434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Modify and add to this section as needed</w:t>
            </w:r>
          </w:p>
          <w:p w14:paraId="49431202" w14:textId="19A01031" w:rsidR="00877398" w:rsidRPr="009478DB" w:rsidRDefault="00F02434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Provide supporting elevations and site plan</w:t>
            </w:r>
          </w:p>
          <w:p w14:paraId="485EF57C" w14:textId="1A53A7A0" w:rsidR="009478DB" w:rsidRPr="00F02434" w:rsidRDefault="00F02434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List the type of freestanding signs (Tower Sign, Mid-Size Monument Sign, Monument Sign, Landscape Wall Signs, Directory Signs, and/or Traffic Directional Signs)</w:t>
            </w:r>
          </w:p>
          <w:p w14:paraId="5DA17623" w14:textId="414E24A4" w:rsidR="00F02434" w:rsidRPr="009478DB" w:rsidRDefault="00F02434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List the location of all freestanding signs</w:t>
            </w:r>
          </w:p>
          <w:p w14:paraId="183E775C" w14:textId="332ADAA7" w:rsidR="009478DB" w:rsidRPr="009478DB" w:rsidRDefault="009478DB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Tenant panels shall be the same color (provide color)</w:t>
            </w:r>
          </w:p>
          <w:p w14:paraId="5953432B" w14:textId="7750199A" w:rsidR="009478DB" w:rsidRDefault="009478DB" w:rsidP="007C2BC5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Tenant panels shall be aluminum panels with routed copy (routed copy may use corporate colors)</w:t>
            </w:r>
          </w:p>
        </w:tc>
      </w:tr>
      <w:tr w:rsidR="00F02434" w:rsidRPr="00930A36" w14:paraId="308BEA85" w14:textId="77777777" w:rsidTr="000967D7">
        <w:trPr>
          <w:trHeight w:val="841"/>
        </w:trPr>
        <w:tc>
          <w:tcPr>
            <w:tcW w:w="1818" w:type="dxa"/>
          </w:tcPr>
          <w:p w14:paraId="5A500253" w14:textId="4460AE5C" w:rsidR="00F02434" w:rsidRDefault="00F02434" w:rsidP="009A5234">
            <w:r w:rsidRPr="00930A36">
              <w:t>Sign Ordinance</w:t>
            </w:r>
          </w:p>
        </w:tc>
        <w:tc>
          <w:tcPr>
            <w:tcW w:w="7758" w:type="dxa"/>
          </w:tcPr>
          <w:p w14:paraId="4A0434A2" w14:textId="77777777" w:rsidR="00F02434" w:rsidRPr="00930A36" w:rsidRDefault="00F02434" w:rsidP="009A5234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930A36">
              <w:rPr>
                <w:rFonts w:asciiTheme="minorHAnsi" w:hAnsiTheme="minorHAnsi"/>
                <w:sz w:val="22"/>
                <w:szCs w:val="22"/>
              </w:rPr>
              <w:t>All applicable provisions of the Scottsdale Sign Ordinance shall apply.</w:t>
            </w:r>
          </w:p>
          <w:p w14:paraId="4A761EE4" w14:textId="1E64048B" w:rsidR="00F02434" w:rsidRPr="007C2BC5" w:rsidRDefault="00F02434" w:rsidP="00877398">
            <w:pPr>
              <w:pStyle w:val="Standard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930A36">
              <w:rPr>
                <w:rFonts w:asciiTheme="minorHAnsi" w:hAnsiTheme="minorHAnsi"/>
                <w:sz w:val="22"/>
                <w:szCs w:val="22"/>
              </w:rPr>
              <w:t xml:space="preserve">Sign Ordinance and Sign Permit Application: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http://www.scottsdaleaz.gov/codes/signs/</w:t>
              </w:r>
            </w:hyperlink>
          </w:p>
        </w:tc>
      </w:tr>
    </w:tbl>
    <w:p w14:paraId="59534331" w14:textId="77777777" w:rsidR="00E51FA2" w:rsidRPr="001501B6" w:rsidRDefault="00E51FA2" w:rsidP="00C42120">
      <w:pPr>
        <w:spacing w:after="0" w:line="240" w:lineRule="auto"/>
        <w:rPr>
          <w:b/>
          <w:bCs/>
          <w:sz w:val="20"/>
          <w:szCs w:val="20"/>
          <w:u w:val="single"/>
        </w:rPr>
      </w:pPr>
    </w:p>
    <w:sectPr w:rsidR="00E51FA2" w:rsidRPr="001501B6" w:rsidSect="007C2BC5">
      <w:footerReference w:type="default" r:id="rId9"/>
      <w:pgSz w:w="12240" w:h="15840"/>
      <w:pgMar w:top="540" w:right="1440" w:bottom="90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63E0" w14:textId="77777777" w:rsidR="00CB4899" w:rsidRDefault="00CB4899" w:rsidP="00722952">
      <w:pPr>
        <w:spacing w:after="0" w:line="240" w:lineRule="auto"/>
      </w:pPr>
      <w:r>
        <w:separator/>
      </w:r>
    </w:p>
  </w:endnote>
  <w:endnote w:type="continuationSeparator" w:id="0">
    <w:p w14:paraId="795A0B04" w14:textId="77777777" w:rsidR="00CB4899" w:rsidRDefault="00CB4899" w:rsidP="007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62473558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534336" w14:textId="6F8404D5" w:rsidR="00722952" w:rsidRPr="000B1054" w:rsidRDefault="00722952" w:rsidP="000B1054">
            <w:pPr>
              <w:pStyle w:val="Footer"/>
              <w:jc w:val="right"/>
              <w:rPr>
                <w:bCs/>
                <w:sz w:val="18"/>
                <w:szCs w:val="18"/>
              </w:rPr>
            </w:pPr>
            <w:r w:rsidRPr="00DB646C">
              <w:rPr>
                <w:sz w:val="18"/>
                <w:szCs w:val="18"/>
              </w:rPr>
              <w:t xml:space="preserve">Page </w:t>
            </w:r>
            <w:r w:rsidRPr="00DB646C">
              <w:rPr>
                <w:bCs/>
                <w:sz w:val="18"/>
                <w:szCs w:val="18"/>
              </w:rPr>
              <w:fldChar w:fldCharType="begin"/>
            </w:r>
            <w:r w:rsidRPr="00DB646C">
              <w:rPr>
                <w:bCs/>
                <w:sz w:val="18"/>
                <w:szCs w:val="18"/>
              </w:rPr>
              <w:instrText xml:space="preserve"> PAGE </w:instrText>
            </w:r>
            <w:r w:rsidRPr="00DB646C">
              <w:rPr>
                <w:bCs/>
                <w:sz w:val="18"/>
                <w:szCs w:val="18"/>
              </w:rPr>
              <w:fldChar w:fldCharType="separate"/>
            </w:r>
            <w:r w:rsidR="00154C9A">
              <w:rPr>
                <w:bCs/>
                <w:noProof/>
                <w:sz w:val="18"/>
                <w:szCs w:val="18"/>
              </w:rPr>
              <w:t>1</w:t>
            </w:r>
            <w:r w:rsidRPr="00DB646C">
              <w:rPr>
                <w:bCs/>
                <w:sz w:val="18"/>
                <w:szCs w:val="18"/>
              </w:rPr>
              <w:fldChar w:fldCharType="end"/>
            </w:r>
            <w:r w:rsidRPr="00DB646C">
              <w:rPr>
                <w:sz w:val="18"/>
                <w:szCs w:val="18"/>
              </w:rPr>
              <w:t xml:space="preserve"> of </w:t>
            </w:r>
            <w:r w:rsidRPr="00DB646C">
              <w:rPr>
                <w:bCs/>
                <w:sz w:val="18"/>
                <w:szCs w:val="18"/>
              </w:rPr>
              <w:fldChar w:fldCharType="begin"/>
            </w:r>
            <w:r w:rsidRPr="00DB646C">
              <w:rPr>
                <w:bCs/>
                <w:sz w:val="18"/>
                <w:szCs w:val="18"/>
              </w:rPr>
              <w:instrText xml:space="preserve"> NUMPAGES  </w:instrText>
            </w:r>
            <w:r w:rsidRPr="00DB646C">
              <w:rPr>
                <w:bCs/>
                <w:sz w:val="18"/>
                <w:szCs w:val="18"/>
              </w:rPr>
              <w:fldChar w:fldCharType="separate"/>
            </w:r>
            <w:r w:rsidR="00154C9A">
              <w:rPr>
                <w:bCs/>
                <w:noProof/>
                <w:sz w:val="18"/>
                <w:szCs w:val="18"/>
              </w:rPr>
              <w:t>2</w:t>
            </w:r>
            <w:r w:rsidRPr="00DB646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534337" w14:textId="77777777" w:rsidR="00722952" w:rsidRPr="00DB646C" w:rsidRDefault="0072295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AA3A" w14:textId="77777777" w:rsidR="00CB4899" w:rsidRDefault="00CB4899" w:rsidP="00722952">
      <w:pPr>
        <w:spacing w:after="0" w:line="240" w:lineRule="auto"/>
      </w:pPr>
      <w:r>
        <w:separator/>
      </w:r>
    </w:p>
  </w:footnote>
  <w:footnote w:type="continuationSeparator" w:id="0">
    <w:p w14:paraId="5A24B599" w14:textId="77777777" w:rsidR="00CB4899" w:rsidRDefault="00CB4899" w:rsidP="0072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F9C"/>
    <w:multiLevelType w:val="hybridMultilevel"/>
    <w:tmpl w:val="7BFAA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44EC0"/>
    <w:multiLevelType w:val="multilevel"/>
    <w:tmpl w:val="D55486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3A86ECF"/>
    <w:multiLevelType w:val="hybridMultilevel"/>
    <w:tmpl w:val="0D107D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2795C"/>
    <w:multiLevelType w:val="multilevel"/>
    <w:tmpl w:val="16E6DF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CD4403"/>
    <w:multiLevelType w:val="hybridMultilevel"/>
    <w:tmpl w:val="C88C3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60CE1"/>
    <w:multiLevelType w:val="hybridMultilevel"/>
    <w:tmpl w:val="AAA04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566313"/>
    <w:multiLevelType w:val="hybridMultilevel"/>
    <w:tmpl w:val="76EE0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B52F32"/>
    <w:multiLevelType w:val="hybridMultilevel"/>
    <w:tmpl w:val="76EE0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932FD"/>
    <w:multiLevelType w:val="hybridMultilevel"/>
    <w:tmpl w:val="916A0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72485"/>
    <w:multiLevelType w:val="hybridMultilevel"/>
    <w:tmpl w:val="708C4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C288C"/>
    <w:multiLevelType w:val="hybridMultilevel"/>
    <w:tmpl w:val="888A7754"/>
    <w:lvl w:ilvl="0" w:tplc="4238A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C0D7E"/>
    <w:multiLevelType w:val="hybridMultilevel"/>
    <w:tmpl w:val="75C2F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624022"/>
    <w:multiLevelType w:val="hybridMultilevel"/>
    <w:tmpl w:val="1A28E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B5F6E"/>
    <w:multiLevelType w:val="multilevel"/>
    <w:tmpl w:val="8F16E3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65A5AC7"/>
    <w:multiLevelType w:val="hybridMultilevel"/>
    <w:tmpl w:val="82881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416C4"/>
    <w:multiLevelType w:val="hybridMultilevel"/>
    <w:tmpl w:val="76EE0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D1894"/>
    <w:multiLevelType w:val="hybridMultilevel"/>
    <w:tmpl w:val="6FD229D2"/>
    <w:lvl w:ilvl="0" w:tplc="E3BA0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F39F0"/>
    <w:multiLevelType w:val="hybridMultilevel"/>
    <w:tmpl w:val="E90C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D656A"/>
    <w:multiLevelType w:val="hybridMultilevel"/>
    <w:tmpl w:val="CB9A80E4"/>
    <w:lvl w:ilvl="0" w:tplc="4238A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04461E"/>
    <w:multiLevelType w:val="multilevel"/>
    <w:tmpl w:val="4FCEE8D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DEF7E86"/>
    <w:multiLevelType w:val="multilevel"/>
    <w:tmpl w:val="7614421C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EB66F19"/>
    <w:multiLevelType w:val="hybridMultilevel"/>
    <w:tmpl w:val="E5DE18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B341E"/>
    <w:multiLevelType w:val="multilevel"/>
    <w:tmpl w:val="50CC26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042BF"/>
    <w:multiLevelType w:val="hybridMultilevel"/>
    <w:tmpl w:val="D186A8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75BE0"/>
    <w:multiLevelType w:val="hybridMultilevel"/>
    <w:tmpl w:val="888A7754"/>
    <w:lvl w:ilvl="0" w:tplc="4238A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83323"/>
    <w:multiLevelType w:val="hybridMultilevel"/>
    <w:tmpl w:val="76EE0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344664"/>
    <w:multiLevelType w:val="multilevel"/>
    <w:tmpl w:val="73AAAB6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E355543"/>
    <w:multiLevelType w:val="hybridMultilevel"/>
    <w:tmpl w:val="86E6A3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7C7E8E"/>
    <w:multiLevelType w:val="hybridMultilevel"/>
    <w:tmpl w:val="A4DE4598"/>
    <w:lvl w:ilvl="0" w:tplc="BBCAE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783FA8"/>
    <w:multiLevelType w:val="hybridMultilevel"/>
    <w:tmpl w:val="9ABC9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1703EA"/>
    <w:multiLevelType w:val="hybridMultilevel"/>
    <w:tmpl w:val="2F841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AE128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BD4595"/>
    <w:multiLevelType w:val="hybridMultilevel"/>
    <w:tmpl w:val="5652F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EB69EA"/>
    <w:multiLevelType w:val="hybridMultilevel"/>
    <w:tmpl w:val="25904C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A3826"/>
    <w:multiLevelType w:val="hybridMultilevel"/>
    <w:tmpl w:val="B0EE1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E56BAA"/>
    <w:multiLevelType w:val="hybridMultilevel"/>
    <w:tmpl w:val="423C4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05C86"/>
    <w:multiLevelType w:val="hybridMultilevel"/>
    <w:tmpl w:val="A6408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64175"/>
    <w:multiLevelType w:val="multilevel"/>
    <w:tmpl w:val="C99E5F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26"/>
  </w:num>
  <w:num w:numId="3">
    <w:abstractNumId w:val="19"/>
  </w:num>
  <w:num w:numId="4">
    <w:abstractNumId w:val="8"/>
  </w:num>
  <w:num w:numId="5">
    <w:abstractNumId w:val="3"/>
  </w:num>
  <w:num w:numId="6">
    <w:abstractNumId w:val="1"/>
  </w:num>
  <w:num w:numId="7">
    <w:abstractNumId w:val="20"/>
  </w:num>
  <w:num w:numId="8">
    <w:abstractNumId w:val="36"/>
  </w:num>
  <w:num w:numId="9">
    <w:abstractNumId w:val="2"/>
  </w:num>
  <w:num w:numId="10">
    <w:abstractNumId w:val="23"/>
  </w:num>
  <w:num w:numId="11">
    <w:abstractNumId w:val="27"/>
  </w:num>
  <w:num w:numId="12">
    <w:abstractNumId w:val="35"/>
  </w:num>
  <w:num w:numId="13">
    <w:abstractNumId w:val="15"/>
  </w:num>
  <w:num w:numId="14">
    <w:abstractNumId w:val="32"/>
  </w:num>
  <w:num w:numId="15">
    <w:abstractNumId w:val="17"/>
  </w:num>
  <w:num w:numId="16">
    <w:abstractNumId w:val="9"/>
  </w:num>
  <w:num w:numId="17">
    <w:abstractNumId w:val="18"/>
  </w:num>
  <w:num w:numId="18">
    <w:abstractNumId w:val="10"/>
  </w:num>
  <w:num w:numId="19">
    <w:abstractNumId w:val="6"/>
  </w:num>
  <w:num w:numId="20">
    <w:abstractNumId w:val="22"/>
  </w:num>
  <w:num w:numId="21">
    <w:abstractNumId w:val="24"/>
  </w:num>
  <w:num w:numId="22">
    <w:abstractNumId w:val="25"/>
  </w:num>
  <w:num w:numId="23">
    <w:abstractNumId w:val="7"/>
  </w:num>
  <w:num w:numId="24">
    <w:abstractNumId w:val="28"/>
  </w:num>
  <w:num w:numId="25">
    <w:abstractNumId w:val="12"/>
  </w:num>
  <w:num w:numId="26">
    <w:abstractNumId w:val="30"/>
  </w:num>
  <w:num w:numId="27">
    <w:abstractNumId w:val="5"/>
  </w:num>
  <w:num w:numId="28">
    <w:abstractNumId w:val="33"/>
  </w:num>
  <w:num w:numId="29">
    <w:abstractNumId w:val="34"/>
  </w:num>
  <w:num w:numId="30">
    <w:abstractNumId w:val="11"/>
  </w:num>
  <w:num w:numId="31">
    <w:abstractNumId w:val="14"/>
  </w:num>
  <w:num w:numId="32">
    <w:abstractNumId w:val="29"/>
  </w:num>
  <w:num w:numId="33">
    <w:abstractNumId w:val="21"/>
  </w:num>
  <w:num w:numId="34">
    <w:abstractNumId w:val="16"/>
  </w:num>
  <w:num w:numId="35">
    <w:abstractNumId w:val="31"/>
  </w:num>
  <w:num w:numId="36">
    <w:abstractNumId w:val="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9B"/>
    <w:rsid w:val="00023725"/>
    <w:rsid w:val="000967D7"/>
    <w:rsid w:val="000B1054"/>
    <w:rsid w:val="000E2AAC"/>
    <w:rsid w:val="000F50AF"/>
    <w:rsid w:val="00135BC2"/>
    <w:rsid w:val="001501B6"/>
    <w:rsid w:val="00154C9A"/>
    <w:rsid w:val="00185D7C"/>
    <w:rsid w:val="001A420A"/>
    <w:rsid w:val="00272D38"/>
    <w:rsid w:val="0028292A"/>
    <w:rsid w:val="00301650"/>
    <w:rsid w:val="003410DE"/>
    <w:rsid w:val="003465D0"/>
    <w:rsid w:val="003C5290"/>
    <w:rsid w:val="003E389A"/>
    <w:rsid w:val="00433A86"/>
    <w:rsid w:val="00453CC1"/>
    <w:rsid w:val="00456FA6"/>
    <w:rsid w:val="00474374"/>
    <w:rsid w:val="004909EF"/>
    <w:rsid w:val="004A4EE2"/>
    <w:rsid w:val="004A59CA"/>
    <w:rsid w:val="004B4D80"/>
    <w:rsid w:val="00526E35"/>
    <w:rsid w:val="00564E17"/>
    <w:rsid w:val="005709B0"/>
    <w:rsid w:val="005A558E"/>
    <w:rsid w:val="005D6CC8"/>
    <w:rsid w:val="005D6FC8"/>
    <w:rsid w:val="005F44F9"/>
    <w:rsid w:val="006310CE"/>
    <w:rsid w:val="00687DCE"/>
    <w:rsid w:val="00687FF1"/>
    <w:rsid w:val="006D7D1F"/>
    <w:rsid w:val="0071074C"/>
    <w:rsid w:val="0071459B"/>
    <w:rsid w:val="00722952"/>
    <w:rsid w:val="00762735"/>
    <w:rsid w:val="007B1CBF"/>
    <w:rsid w:val="007C2BC5"/>
    <w:rsid w:val="007F45D8"/>
    <w:rsid w:val="00816B07"/>
    <w:rsid w:val="00830A20"/>
    <w:rsid w:val="00877398"/>
    <w:rsid w:val="008D3B18"/>
    <w:rsid w:val="00930A36"/>
    <w:rsid w:val="00941374"/>
    <w:rsid w:val="009445C7"/>
    <w:rsid w:val="009478DB"/>
    <w:rsid w:val="00982E1E"/>
    <w:rsid w:val="009916AB"/>
    <w:rsid w:val="009A5234"/>
    <w:rsid w:val="00A007B4"/>
    <w:rsid w:val="00A635AC"/>
    <w:rsid w:val="00A8132D"/>
    <w:rsid w:val="00AB5C9B"/>
    <w:rsid w:val="00AB5CEC"/>
    <w:rsid w:val="00AC166F"/>
    <w:rsid w:val="00AE67B8"/>
    <w:rsid w:val="00B15070"/>
    <w:rsid w:val="00B94EC6"/>
    <w:rsid w:val="00BA4778"/>
    <w:rsid w:val="00C3183E"/>
    <w:rsid w:val="00C42120"/>
    <w:rsid w:val="00C43490"/>
    <w:rsid w:val="00CB4899"/>
    <w:rsid w:val="00CC41A3"/>
    <w:rsid w:val="00D34CA6"/>
    <w:rsid w:val="00D4747E"/>
    <w:rsid w:val="00D54777"/>
    <w:rsid w:val="00D62AA1"/>
    <w:rsid w:val="00DA7CA5"/>
    <w:rsid w:val="00DB646C"/>
    <w:rsid w:val="00DC0282"/>
    <w:rsid w:val="00DC4312"/>
    <w:rsid w:val="00E10BE4"/>
    <w:rsid w:val="00E51FA2"/>
    <w:rsid w:val="00EA76B1"/>
    <w:rsid w:val="00F02434"/>
    <w:rsid w:val="00F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342E0"/>
  <w15:docId w15:val="{0DEEE6E2-6441-4064-AEBC-D4C53F19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952"/>
  </w:style>
  <w:style w:type="paragraph" w:styleId="Footer">
    <w:name w:val="footer"/>
    <w:basedOn w:val="Normal"/>
    <w:link w:val="FooterChar"/>
    <w:uiPriority w:val="99"/>
    <w:unhideWhenUsed/>
    <w:rsid w:val="0072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952"/>
  </w:style>
  <w:style w:type="paragraph" w:customStyle="1" w:styleId="Standard">
    <w:name w:val="Standard"/>
    <w:rsid w:val="000F50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cr1">
    <w:name w:val="incr1"/>
    <w:basedOn w:val="Normal"/>
    <w:rsid w:val="00135BC2"/>
    <w:pPr>
      <w:spacing w:after="0" w:line="312" w:lineRule="atLeast"/>
      <w:ind w:left="1344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content2">
    <w:name w:val="content2"/>
    <w:basedOn w:val="Normal"/>
    <w:rsid w:val="00135BC2"/>
    <w:pPr>
      <w:spacing w:before="48" w:after="0" w:line="312" w:lineRule="atLeast"/>
      <w:ind w:left="2160"/>
    </w:pPr>
    <w:rPr>
      <w:rFonts w:ascii="Arial" w:eastAsia="Times New Roman" w:hAnsi="Arial" w:cs="Arial"/>
      <w:color w:val="000000"/>
      <w:sz w:val="21"/>
      <w:szCs w:val="21"/>
    </w:rPr>
  </w:style>
  <w:style w:type="paragraph" w:styleId="NoSpacing">
    <w:name w:val="No Spacing"/>
    <w:uiPriority w:val="1"/>
    <w:qFormat/>
    <w:rsid w:val="00135B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145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59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A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sdaleaz.gov/codes/sig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3EA3-D0B8-48FC-8E75-FEB23619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Scottsdale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Project Designer</dc:creator>
  <cp:lastModifiedBy>Dalton, Michelle</cp:lastModifiedBy>
  <cp:revision>2</cp:revision>
  <cp:lastPrinted>2017-10-14T02:58:00Z</cp:lastPrinted>
  <dcterms:created xsi:type="dcterms:W3CDTF">2018-03-01T19:38:00Z</dcterms:created>
  <dcterms:modified xsi:type="dcterms:W3CDTF">2018-03-01T19:38:00Z</dcterms:modified>
</cp:coreProperties>
</file>